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ED077" w14:textId="75B21B14" w:rsidR="00C36CA1" w:rsidRDefault="00C36CA1" w:rsidP="00C36CA1">
      <w:pPr>
        <w:pStyle w:val="CRCoverPage"/>
        <w:tabs>
          <w:tab w:val="right" w:pos="9639"/>
        </w:tabs>
        <w:spacing w:after="0"/>
        <w:rPr>
          <w:b/>
          <w:sz w:val="24"/>
        </w:rPr>
      </w:pPr>
      <w:r>
        <w:rPr>
          <w:b/>
          <w:sz w:val="24"/>
        </w:rPr>
        <w:t>3GPP TSG RAN WG5 #102</w:t>
      </w:r>
      <w:r>
        <w:rPr>
          <w:b/>
          <w:sz w:val="24"/>
        </w:rPr>
        <w:tab/>
      </w:r>
      <w:r w:rsidRPr="00F44909">
        <w:rPr>
          <w:b/>
          <w:sz w:val="24"/>
        </w:rPr>
        <w:t>R</w:t>
      </w:r>
      <w:r>
        <w:rPr>
          <w:b/>
          <w:sz w:val="24"/>
        </w:rPr>
        <w:t>5</w:t>
      </w:r>
      <w:r w:rsidRPr="00F44909">
        <w:rPr>
          <w:b/>
          <w:sz w:val="24"/>
        </w:rPr>
        <w:t>-2</w:t>
      </w:r>
      <w:r w:rsidR="00066ED6">
        <w:rPr>
          <w:b/>
          <w:sz w:val="24"/>
        </w:rPr>
        <w:t>4</w:t>
      </w:r>
      <w:r w:rsidR="004C7543">
        <w:rPr>
          <w:b/>
          <w:sz w:val="24"/>
        </w:rPr>
        <w:t>1419</w:t>
      </w:r>
    </w:p>
    <w:p w14:paraId="3BD78749" w14:textId="32DCF0BF" w:rsidR="00C36CA1" w:rsidRDefault="009B2069" w:rsidP="00C36CA1">
      <w:pPr>
        <w:pStyle w:val="CRCoverPage"/>
        <w:tabs>
          <w:tab w:val="right" w:pos="9639"/>
        </w:tabs>
        <w:spacing w:after="0"/>
        <w:rPr>
          <w:b/>
          <w:sz w:val="24"/>
          <w:szCs w:val="24"/>
        </w:rPr>
      </w:pPr>
      <w:r w:rsidRPr="00C954F1">
        <w:rPr>
          <w:b/>
          <w:sz w:val="24"/>
          <w:szCs w:val="24"/>
        </w:rPr>
        <w:t>Athens Greece, 26</w:t>
      </w:r>
      <w:r w:rsidRPr="00C954F1">
        <w:rPr>
          <w:b/>
          <w:sz w:val="24"/>
          <w:szCs w:val="24"/>
          <w:vertAlign w:val="superscript"/>
        </w:rPr>
        <w:t>th</w:t>
      </w:r>
      <w:r w:rsidRPr="00C954F1">
        <w:rPr>
          <w:b/>
          <w:sz w:val="24"/>
          <w:szCs w:val="24"/>
        </w:rPr>
        <w:t xml:space="preserve"> </w:t>
      </w:r>
      <w:r w:rsidRPr="00C954F1">
        <w:rPr>
          <w:b/>
          <w:sz w:val="24"/>
          <w:szCs w:val="24"/>
          <w:lang w:eastAsia="zh-CN"/>
        </w:rPr>
        <w:t>Feb</w:t>
      </w:r>
      <w:r w:rsidRPr="00C954F1">
        <w:rPr>
          <w:b/>
          <w:sz w:val="24"/>
          <w:szCs w:val="24"/>
        </w:rPr>
        <w:t xml:space="preserve"> – 1</w:t>
      </w:r>
      <w:r w:rsidRPr="00C954F1">
        <w:rPr>
          <w:b/>
          <w:sz w:val="24"/>
          <w:szCs w:val="24"/>
          <w:vertAlign w:val="superscript"/>
        </w:rPr>
        <w:t>st</w:t>
      </w:r>
      <w:r w:rsidRPr="00C954F1">
        <w:rPr>
          <w:b/>
          <w:sz w:val="24"/>
          <w:szCs w:val="24"/>
        </w:rPr>
        <w:t xml:space="preserve"> </w:t>
      </w:r>
      <w:proofErr w:type="gramStart"/>
      <w:r w:rsidRPr="00C954F1">
        <w:rPr>
          <w:b/>
          <w:sz w:val="24"/>
          <w:szCs w:val="24"/>
        </w:rPr>
        <w:t>Mar,</w:t>
      </w:r>
      <w:proofErr w:type="gramEnd"/>
      <w:r w:rsidRPr="00C954F1">
        <w:rPr>
          <w:b/>
          <w:sz w:val="24"/>
          <w:szCs w:val="24"/>
        </w:rPr>
        <w:t xml:space="preserve"> 2024</w:t>
      </w:r>
    </w:p>
    <w:p w14:paraId="7A41C29D" w14:textId="77777777" w:rsidR="009B2069" w:rsidRDefault="009B2069" w:rsidP="00C36CA1">
      <w:pPr>
        <w:pStyle w:val="CRCoverPage"/>
        <w:tabs>
          <w:tab w:val="right" w:pos="9639"/>
        </w:tabs>
        <w:spacing w:after="0"/>
        <w:rPr>
          <w:b/>
          <w:sz w:val="24"/>
        </w:rPr>
      </w:pPr>
    </w:p>
    <w:p w14:paraId="566DC71F" w14:textId="4D616283" w:rsidR="00C36CA1" w:rsidRPr="001A2C52" w:rsidRDefault="00C36CA1" w:rsidP="00C36CA1">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w:t>
      </w:r>
      <w:r>
        <w:rPr>
          <w:rFonts w:ascii="Arial" w:hAnsi="Arial" w:cs="Arial"/>
          <w:b/>
          <w:color w:val="A5A5A5" w:themeColor="accent3"/>
          <w:sz w:val="24"/>
          <w:szCs w:val="24"/>
          <w:lang w:eastAsia="en-GB"/>
        </w:rPr>
        <w:t>103</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w:t>
      </w:r>
      <w:proofErr w:type="gramStart"/>
      <w:r w:rsidRPr="001A2C52">
        <w:rPr>
          <w:rFonts w:ascii="Arial" w:hAnsi="Arial" w:cs="Arial"/>
          <w:b/>
          <w:color w:val="A5A5A5" w:themeColor="accent3"/>
          <w:sz w:val="24"/>
          <w:szCs w:val="24"/>
          <w:lang w:eastAsia="en-GB"/>
        </w:rPr>
        <w:t>2</w:t>
      </w:r>
      <w:r w:rsidR="009B2069">
        <w:rPr>
          <w:rFonts w:ascii="Arial" w:hAnsi="Arial" w:cs="Arial"/>
          <w:b/>
          <w:color w:val="A5A5A5" w:themeColor="accent3"/>
          <w:sz w:val="24"/>
          <w:szCs w:val="24"/>
          <w:lang w:eastAsia="en-GB"/>
        </w:rPr>
        <w:t>4</w:t>
      </w:r>
      <w:r w:rsidRPr="001A2C52">
        <w:rPr>
          <w:rFonts w:ascii="Arial" w:hAnsi="Arial" w:cs="Arial"/>
          <w:b/>
          <w:color w:val="A5A5A5" w:themeColor="accent3"/>
          <w:sz w:val="24"/>
          <w:szCs w:val="24"/>
          <w:lang w:eastAsia="ja-JP"/>
        </w:rPr>
        <w:t>zzzz</w:t>
      </w:r>
      <w:proofErr w:type="gramEnd"/>
    </w:p>
    <w:p w14:paraId="4C7CD4AA" w14:textId="2BBBED46" w:rsidR="00C36CA1" w:rsidRPr="001A2C52" w:rsidRDefault="00C36CA1" w:rsidP="00C36CA1">
      <w:pPr>
        <w:tabs>
          <w:tab w:val="left" w:pos="567"/>
        </w:tabs>
        <w:rPr>
          <w:rFonts w:ascii="Arial" w:hAnsi="Arial" w:cs="Arial"/>
          <w:b/>
          <w:color w:val="A5A5A5" w:themeColor="accent3"/>
          <w:sz w:val="24"/>
          <w:szCs w:val="22"/>
          <w:lang w:eastAsia="en-GB"/>
        </w:rPr>
      </w:pPr>
      <w:r>
        <w:rPr>
          <w:rFonts w:ascii="Arial" w:hAnsi="Arial" w:cs="Arial"/>
          <w:b/>
          <w:color w:val="A5A5A5" w:themeColor="accent3"/>
          <w:sz w:val="24"/>
          <w:szCs w:val="24"/>
          <w:lang w:eastAsia="en-GB"/>
        </w:rPr>
        <w:t>Maastricht</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NL, March</w:t>
      </w:r>
      <w:r w:rsidRPr="001A2C52">
        <w:rPr>
          <w:rFonts w:ascii="Arial" w:hAnsi="Arial" w:cs="Arial"/>
          <w:b/>
          <w:color w:val="A5A5A5" w:themeColor="accent3"/>
          <w:sz w:val="24"/>
          <w:lang w:eastAsia="en-GB"/>
        </w:rPr>
        <w:t xml:space="preserve"> 1</w:t>
      </w:r>
      <w:r>
        <w:rPr>
          <w:rFonts w:ascii="Arial" w:hAnsi="Arial" w:cs="Arial"/>
          <w:b/>
          <w:color w:val="A5A5A5" w:themeColor="accent3"/>
          <w:sz w:val="24"/>
          <w:lang w:eastAsia="en-GB"/>
        </w:rPr>
        <w:t>8</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2</w:t>
      </w:r>
      <w:r w:rsidR="009B2069">
        <w:rPr>
          <w:rFonts w:ascii="Arial" w:hAnsi="Arial" w:cs="Arial"/>
          <w:b/>
          <w:color w:val="A5A5A5" w:themeColor="accent3"/>
          <w:sz w:val="24"/>
          <w:lang w:eastAsia="en-GB"/>
        </w:rPr>
        <w:t>2</w:t>
      </w:r>
      <w:r w:rsidRPr="001A2C52">
        <w:rPr>
          <w:rFonts w:ascii="Arial" w:hAnsi="Arial" w:cs="Arial"/>
          <w:b/>
          <w:color w:val="A5A5A5" w:themeColor="accent3"/>
          <w:sz w:val="24"/>
          <w:lang w:eastAsia="en-GB"/>
        </w:rPr>
        <w:t>, 202</w:t>
      </w:r>
      <w:r>
        <w:rPr>
          <w:rFonts w:ascii="Arial" w:hAnsi="Arial" w:cs="Arial"/>
          <w:b/>
          <w:color w:val="A5A5A5" w:themeColor="accent3"/>
          <w:sz w:val="24"/>
          <w:lang w:eastAsia="en-GB"/>
        </w:rPr>
        <w:t>4</w:t>
      </w:r>
      <w:r w:rsidRPr="001A2C52">
        <w:rPr>
          <w:b/>
          <w:color w:val="A5A5A5" w:themeColor="accent3"/>
          <w:sz w:val="24"/>
        </w:rPr>
        <w:tab/>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6D3A251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 xml:space="preserve">Apple Inc, </w:t>
      </w:r>
      <w:r w:rsidR="001A2C52">
        <w:rPr>
          <w:rFonts w:ascii="Arial" w:eastAsiaTheme="minorEastAsia" w:hAnsi="Arial"/>
          <w:b/>
          <w:lang w:val="en-US"/>
        </w:rPr>
        <w:t>Nokia</w:t>
      </w:r>
    </w:p>
    <w:p w14:paraId="644B54C9" w14:textId="77777777" w:rsidR="009143F8" w:rsidRPr="006E5DD5" w:rsidRDefault="002A349C" w:rsidP="009143F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r w:rsidR="009143F8">
        <w:rPr>
          <w:rFonts w:ascii="Arial" w:eastAsia="Batang" w:hAnsi="Arial" w:cs="Arial"/>
          <w:b/>
        </w:rPr>
        <w:t>NR RF requirements enhancement for frequency range 2 (FR2), Phase 3</w:t>
      </w:r>
      <w:r w:rsidR="009143F8" w:rsidRPr="00251D80">
        <w:rPr>
          <w:rFonts w:eastAsia="Batang"/>
          <w:i/>
        </w:rPr>
        <w:t xml:space="preserve"> </w:t>
      </w:r>
    </w:p>
    <w:p w14:paraId="61084AE1" w14:textId="77777777"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Endorsement</w:t>
      </w:r>
    </w:p>
    <w:p w14:paraId="162D7E85" w14:textId="1383A20F"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1A2C52">
        <w:rPr>
          <w:rFonts w:ascii="Arial" w:eastAsiaTheme="minorEastAsia" w:hAnsi="Arial"/>
          <w:b/>
        </w:rPr>
        <w:t>4</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3FF4" w14:paraId="5207EBEF" w14:textId="77777777" w:rsidTr="00E24235">
        <w:trPr>
          <w:cantSplit/>
          <w:jc w:val="center"/>
        </w:trPr>
        <w:tc>
          <w:tcPr>
            <w:tcW w:w="3369" w:type="dxa"/>
            <w:gridSpan w:val="2"/>
            <w:shd w:val="pct15" w:color="auto" w:fill="auto"/>
          </w:tcPr>
          <w:p w14:paraId="69FCAF75" w14:textId="77777777" w:rsidR="00523FF4" w:rsidRPr="00005179" w:rsidRDefault="00523FF4" w:rsidP="00E24235">
            <w:pPr>
              <w:pStyle w:val="TAH"/>
              <w:ind w:right="-99"/>
              <w:jc w:val="left"/>
              <w:rPr>
                <w:sz w:val="20"/>
              </w:rPr>
            </w:pPr>
            <w:r w:rsidRPr="00005179">
              <w:rPr>
                <w:sz w:val="20"/>
              </w:rPr>
              <w:t>Normative Work Item:</w:t>
            </w:r>
          </w:p>
          <w:p w14:paraId="1DE4150A" w14:textId="77777777" w:rsidR="00523FF4" w:rsidRPr="00005179" w:rsidRDefault="00523FF4" w:rsidP="00E24235">
            <w:pPr>
              <w:pStyle w:val="TAH"/>
              <w:ind w:right="-99"/>
              <w:jc w:val="left"/>
              <w:rPr>
                <w:b w:val="0"/>
                <w:bCs/>
                <w:i/>
                <w:iCs/>
                <w:sz w:val="20"/>
              </w:rPr>
            </w:pPr>
            <w:r w:rsidRPr="00005179">
              <w:rPr>
                <w:b w:val="0"/>
                <w:bCs/>
                <w:i/>
                <w:iCs/>
                <w:sz w:val="20"/>
              </w:rPr>
              <w:t>tick applicable boxes below</w:t>
            </w:r>
          </w:p>
        </w:tc>
      </w:tr>
      <w:tr w:rsidR="00523FF4" w14:paraId="49E9E0A0" w14:textId="77777777" w:rsidTr="00E24235">
        <w:trPr>
          <w:cantSplit/>
          <w:jc w:val="center"/>
        </w:trPr>
        <w:tc>
          <w:tcPr>
            <w:tcW w:w="452" w:type="dxa"/>
          </w:tcPr>
          <w:p w14:paraId="14F31EB9" w14:textId="77777777" w:rsidR="00523FF4" w:rsidRDefault="00523FF4" w:rsidP="00E24235">
            <w:pPr>
              <w:pStyle w:val="TAC"/>
            </w:pPr>
          </w:p>
        </w:tc>
        <w:tc>
          <w:tcPr>
            <w:tcW w:w="2917" w:type="dxa"/>
            <w:shd w:val="clear" w:color="auto" w:fill="E0E0E0"/>
          </w:tcPr>
          <w:p w14:paraId="4DEE4C17" w14:textId="77777777" w:rsidR="00523FF4" w:rsidRPr="0006543E" w:rsidRDefault="00523FF4" w:rsidP="00E24235">
            <w:pPr>
              <w:pStyle w:val="TAH"/>
              <w:ind w:right="-99"/>
              <w:jc w:val="left"/>
              <w:rPr>
                <w:b w:val="0"/>
                <w:bCs/>
              </w:rPr>
            </w:pPr>
            <w:r w:rsidRPr="0006543E">
              <w:rPr>
                <w:b w:val="0"/>
                <w:bCs/>
                <w:sz w:val="20"/>
              </w:rPr>
              <w:t>Stage 1</w:t>
            </w:r>
          </w:p>
        </w:tc>
      </w:tr>
      <w:tr w:rsidR="00523FF4" w14:paraId="71403018" w14:textId="77777777" w:rsidTr="00E24235">
        <w:trPr>
          <w:cantSplit/>
          <w:jc w:val="center"/>
        </w:trPr>
        <w:tc>
          <w:tcPr>
            <w:tcW w:w="452" w:type="dxa"/>
          </w:tcPr>
          <w:p w14:paraId="2C5B44E6" w14:textId="77777777" w:rsidR="00523FF4" w:rsidRDefault="00523FF4" w:rsidP="00E24235">
            <w:pPr>
              <w:pStyle w:val="TAC"/>
            </w:pPr>
          </w:p>
        </w:tc>
        <w:tc>
          <w:tcPr>
            <w:tcW w:w="2917" w:type="dxa"/>
            <w:shd w:val="clear" w:color="auto" w:fill="E0E0E0"/>
          </w:tcPr>
          <w:p w14:paraId="446EFF2D" w14:textId="77777777" w:rsidR="00523FF4" w:rsidRPr="0006543E" w:rsidRDefault="00523FF4" w:rsidP="00E24235">
            <w:pPr>
              <w:pStyle w:val="TAH"/>
              <w:ind w:right="-99"/>
              <w:jc w:val="left"/>
              <w:rPr>
                <w:b w:val="0"/>
                <w:bCs/>
              </w:rPr>
            </w:pPr>
            <w:r w:rsidRPr="0006543E">
              <w:rPr>
                <w:b w:val="0"/>
                <w:bCs/>
                <w:sz w:val="20"/>
              </w:rPr>
              <w:t>Stage 2</w:t>
            </w:r>
          </w:p>
        </w:tc>
      </w:tr>
      <w:tr w:rsidR="00523FF4" w14:paraId="5B1D8587" w14:textId="77777777" w:rsidTr="00E24235">
        <w:trPr>
          <w:cantSplit/>
          <w:jc w:val="center"/>
        </w:trPr>
        <w:tc>
          <w:tcPr>
            <w:tcW w:w="452" w:type="dxa"/>
          </w:tcPr>
          <w:p w14:paraId="46820540" w14:textId="77777777" w:rsidR="00523FF4" w:rsidRDefault="00523FF4" w:rsidP="00E24235">
            <w:pPr>
              <w:pStyle w:val="TAC"/>
            </w:pPr>
          </w:p>
        </w:tc>
        <w:tc>
          <w:tcPr>
            <w:tcW w:w="2917" w:type="dxa"/>
            <w:shd w:val="clear" w:color="auto" w:fill="E0E0E0"/>
          </w:tcPr>
          <w:p w14:paraId="05103DBF" w14:textId="77777777" w:rsidR="00523FF4" w:rsidRPr="0006543E" w:rsidRDefault="00523FF4" w:rsidP="00E24235">
            <w:pPr>
              <w:pStyle w:val="TAH"/>
              <w:ind w:right="-99"/>
              <w:jc w:val="left"/>
              <w:rPr>
                <w:b w:val="0"/>
                <w:bCs/>
              </w:rPr>
            </w:pPr>
            <w:r w:rsidRPr="0006543E">
              <w:rPr>
                <w:b w:val="0"/>
                <w:bCs/>
                <w:sz w:val="20"/>
              </w:rPr>
              <w:t>Stage 3</w:t>
            </w:r>
          </w:p>
        </w:tc>
      </w:tr>
      <w:tr w:rsidR="00523FF4" w14:paraId="4320B913" w14:textId="77777777" w:rsidTr="00E24235">
        <w:trPr>
          <w:cantSplit/>
          <w:jc w:val="center"/>
        </w:trPr>
        <w:tc>
          <w:tcPr>
            <w:tcW w:w="452" w:type="dxa"/>
          </w:tcPr>
          <w:p w14:paraId="16986E47" w14:textId="18CA7997" w:rsidR="00523FF4" w:rsidRDefault="00523FF4" w:rsidP="00E24235">
            <w:pPr>
              <w:pStyle w:val="TAC"/>
            </w:pPr>
            <w:r>
              <w:t>X</w:t>
            </w:r>
          </w:p>
        </w:tc>
        <w:tc>
          <w:tcPr>
            <w:tcW w:w="2917" w:type="dxa"/>
            <w:shd w:val="clear" w:color="auto" w:fill="E0E0E0"/>
          </w:tcPr>
          <w:p w14:paraId="70CB5249" w14:textId="77777777" w:rsidR="00523FF4" w:rsidRPr="0006543E" w:rsidRDefault="00523FF4" w:rsidP="00E24235">
            <w:pPr>
              <w:pStyle w:val="TAH"/>
              <w:ind w:right="-99"/>
              <w:jc w:val="left"/>
              <w:rPr>
                <w:b w:val="0"/>
                <w:bCs/>
              </w:rPr>
            </w:pPr>
            <w:r w:rsidRPr="0006543E">
              <w:rPr>
                <w:b w:val="0"/>
                <w:bCs/>
                <w:sz w:val="20"/>
              </w:rPr>
              <w:t>Other</w:t>
            </w:r>
            <w:r>
              <w:rPr>
                <w:b w:val="0"/>
                <w:bCs/>
                <w:sz w:val="20"/>
              </w:rPr>
              <w:t xml:space="preserve"> (e.g. testing)</w:t>
            </w:r>
          </w:p>
        </w:tc>
      </w:tr>
    </w:tbl>
    <w:p w14:paraId="7048F161" w14:textId="77777777" w:rsidR="00523FF4" w:rsidRDefault="00523FF4" w:rsidP="00097A5A">
      <w:pPr>
        <w:ind w:right="-99"/>
        <w:rPr>
          <w:b/>
        </w:rPr>
      </w:pPr>
    </w:p>
    <w:p w14:paraId="4142E20E" w14:textId="2AA753DC" w:rsidR="00097A5A" w:rsidRDefault="00097A5A" w:rsidP="00097A5A">
      <w:pPr>
        <w:ind w:right="-99"/>
        <w:rPr>
          <w:b/>
        </w:rPr>
      </w:pPr>
      <w:r>
        <w:rPr>
          <w:b/>
        </w:rPr>
        <w:t>* Other = e.g.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0"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0"/>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41894269" w:rsidR="00DF2E3A" w:rsidRDefault="00C36CA1" w:rsidP="00DF2E3A">
            <w:pPr>
              <w:pStyle w:val="TAL"/>
              <w:rPr>
                <w:rFonts w:ascii="Times New Roman" w:hAnsi="Times New Roman"/>
                <w:sz w:val="20"/>
              </w:rPr>
            </w:pPr>
            <w:r>
              <w:rPr>
                <w:rFonts w:ascii="Times New Roman" w:hAnsi="Times New Roman"/>
                <w:sz w:val="20"/>
              </w:rPr>
              <w:t>910098</w:t>
            </w:r>
          </w:p>
        </w:tc>
        <w:tc>
          <w:tcPr>
            <w:tcW w:w="3326" w:type="dxa"/>
            <w:vAlign w:val="bottom"/>
          </w:tcPr>
          <w:p w14:paraId="454B2722" w14:textId="2943DBC5" w:rsidR="00DF2E3A" w:rsidRDefault="00C36CA1" w:rsidP="00DF2E3A">
            <w:pPr>
              <w:pStyle w:val="TAL"/>
              <w:rPr>
                <w:rFonts w:ascii="Times New Roman" w:hAnsi="Times New Roman"/>
                <w:sz w:val="20"/>
              </w:rPr>
            </w:pPr>
            <w:r w:rsidRPr="00C36CA1">
              <w:rPr>
                <w:rFonts w:ascii="Times New Roman" w:hAnsi="Times New Roman"/>
                <w:sz w:val="20"/>
              </w:rPr>
              <w:t>UE Conformance Test Aspects - NR RF requirement enhancements for frequency range 2 (FR2)</w:t>
            </w:r>
          </w:p>
        </w:tc>
        <w:tc>
          <w:tcPr>
            <w:tcW w:w="5887" w:type="dxa"/>
          </w:tcPr>
          <w:p w14:paraId="6F290D3A" w14:textId="2D1248CD" w:rsidR="00DF2E3A" w:rsidRDefault="00C36CA1" w:rsidP="00DF2E3A">
            <w:pPr>
              <w:pStyle w:val="tah0"/>
              <w:rPr>
                <w:sz w:val="20"/>
                <w:szCs w:val="20"/>
              </w:rPr>
            </w:pPr>
            <w:r>
              <w:rPr>
                <w:sz w:val="20"/>
                <w:szCs w:val="20"/>
              </w:rPr>
              <w:t>Release 16 Work Item for FR2 RF enhancements</w:t>
            </w:r>
          </w:p>
        </w:tc>
      </w:tr>
      <w:tr w:rsidR="00C36CA1" w14:paraId="581551BE" w14:textId="77777777" w:rsidTr="00077499">
        <w:tc>
          <w:tcPr>
            <w:tcW w:w="1101" w:type="dxa"/>
            <w:vAlign w:val="bottom"/>
          </w:tcPr>
          <w:p w14:paraId="0A5C9A3F" w14:textId="0DAED4A5" w:rsidR="00C36CA1" w:rsidRDefault="00C36CA1" w:rsidP="00C36CA1">
            <w:pPr>
              <w:pStyle w:val="TAL"/>
              <w:rPr>
                <w:rFonts w:ascii="Times New Roman" w:hAnsi="Times New Roman"/>
                <w:sz w:val="20"/>
              </w:rPr>
            </w:pPr>
            <w:r>
              <w:rPr>
                <w:rFonts w:ascii="Times New Roman" w:hAnsi="Times New Roman"/>
                <w:sz w:val="20"/>
              </w:rPr>
              <w:t>970070</w:t>
            </w:r>
          </w:p>
        </w:tc>
        <w:tc>
          <w:tcPr>
            <w:tcW w:w="3326" w:type="dxa"/>
            <w:vAlign w:val="bottom"/>
          </w:tcPr>
          <w:p w14:paraId="1D9606B4" w14:textId="2E5C33A7" w:rsidR="00C36CA1" w:rsidRPr="00C36CA1" w:rsidRDefault="00C36CA1" w:rsidP="00C36CA1">
            <w:pPr>
              <w:pStyle w:val="TAL"/>
              <w:rPr>
                <w:rFonts w:ascii="Times New Roman" w:hAnsi="Times New Roman"/>
                <w:sz w:val="20"/>
              </w:rPr>
            </w:pPr>
            <w:r w:rsidRPr="00C36CA1">
              <w:rPr>
                <w:rFonts w:ascii="Times New Roman" w:hAnsi="Times New Roman"/>
                <w:sz w:val="20"/>
              </w:rPr>
              <w:t>UE Conformance - Further enhancements of NR RF requirements for frequency range 2 (FR2)</w:t>
            </w:r>
          </w:p>
        </w:tc>
        <w:tc>
          <w:tcPr>
            <w:tcW w:w="5887" w:type="dxa"/>
          </w:tcPr>
          <w:p w14:paraId="1F8BFA7D" w14:textId="7F59D532" w:rsidR="00C36CA1" w:rsidRDefault="00C36CA1" w:rsidP="00C36CA1">
            <w:pPr>
              <w:pStyle w:val="tah0"/>
              <w:rPr>
                <w:sz w:val="20"/>
                <w:szCs w:val="20"/>
              </w:rPr>
            </w:pPr>
            <w:r>
              <w:rPr>
                <w:sz w:val="20"/>
                <w:szCs w:val="20"/>
              </w:rPr>
              <w:t>Release 17 Work Item for FR2 RF enhancements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1" w:name="OLE_LINK5"/>
      <w:bookmarkStart w:id="2" w:name="OLE_LINK6"/>
      <w:bookmarkStart w:id="3"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46E85594" w:rsidR="003403CC" w:rsidRPr="003403CC" w:rsidRDefault="003403CC" w:rsidP="00523FF4">
      <w:pPr>
        <w:rPr>
          <w:iCs/>
          <w:lang w:eastAsia="ja-JP"/>
        </w:rPr>
      </w:pPr>
      <w:r w:rsidRPr="003403CC">
        <w:rPr>
          <w:iCs/>
          <w:lang w:eastAsia="ja-JP"/>
        </w:rPr>
        <w:t>Until RAN#10</w:t>
      </w:r>
      <w:r w:rsidR="00C36CA1">
        <w:rPr>
          <w:iCs/>
          <w:lang w:eastAsia="ja-JP"/>
        </w:rPr>
        <w:t>2</w:t>
      </w:r>
      <w:r w:rsidRPr="003403CC">
        <w:rPr>
          <w:iCs/>
          <w:lang w:eastAsia="ja-JP"/>
        </w:rPr>
        <w:t xml:space="preserve">, the Core </w:t>
      </w:r>
      <w:r w:rsidR="004C7543">
        <w:rPr>
          <w:iCs/>
          <w:lang w:eastAsia="ja-JP"/>
        </w:rPr>
        <w:t xml:space="preserve">part </w:t>
      </w:r>
      <w:r w:rsidRPr="003403CC">
        <w:rPr>
          <w:iCs/>
          <w:lang w:eastAsia="ja-JP"/>
        </w:rPr>
        <w:t xml:space="preserve">of the </w:t>
      </w:r>
      <w:r>
        <w:rPr>
          <w:iCs/>
          <w:lang w:eastAsia="ja-JP"/>
        </w:rPr>
        <w:t xml:space="preserve">RAN4 </w:t>
      </w:r>
      <w:r w:rsidRPr="00AC36AC">
        <w:rPr>
          <w:lang w:eastAsia="ko-KR"/>
        </w:rPr>
        <w:t>Rel-1</w:t>
      </w:r>
      <w:r>
        <w:rPr>
          <w:lang w:eastAsia="ko-KR"/>
        </w:rPr>
        <w:t>8</w:t>
      </w:r>
      <w:r w:rsidRPr="00AC36AC">
        <w:rPr>
          <w:lang w:eastAsia="ko-KR"/>
        </w:rPr>
        <w:t xml:space="preserve"> WI </w:t>
      </w:r>
      <w:r w:rsidR="004C7543">
        <w:rPr>
          <w:lang w:eastAsia="ko-KR"/>
        </w:rPr>
        <w:t>“</w:t>
      </w:r>
      <w:r w:rsidRPr="003403CC">
        <w:rPr>
          <w:rFonts w:eastAsia="DengXian" w:cs="Arial"/>
          <w:lang w:eastAsia="ko-KR"/>
        </w:rPr>
        <w:t>NR RF requirements enhancement for frequency range 2 (FR2), Phase 3</w:t>
      </w:r>
      <w:r w:rsidR="004C7543">
        <w:rPr>
          <w:lang w:eastAsia="ko-KR"/>
        </w:rPr>
        <w:t>”</w:t>
      </w:r>
      <w:r w:rsidRPr="00DA0D55">
        <w:rPr>
          <w:lang w:eastAsia="ko-KR"/>
        </w:rPr>
        <w:t xml:space="preserve"> </w:t>
      </w:r>
      <w:r w:rsidR="00C36CA1">
        <w:rPr>
          <w:lang w:eastAsia="ko-KR"/>
        </w:rPr>
        <w:t>is 100% complete and</w:t>
      </w:r>
      <w:r w:rsidR="00C36CA1" w:rsidRPr="003403CC">
        <w:rPr>
          <w:iCs/>
          <w:lang w:eastAsia="ja-JP"/>
        </w:rPr>
        <w:t xml:space="preserve"> Perf</w:t>
      </w:r>
      <w:r w:rsidR="00C36CA1">
        <w:rPr>
          <w:iCs/>
          <w:lang w:eastAsia="ja-JP"/>
        </w:rPr>
        <w:t>ormance</w:t>
      </w:r>
      <w:r w:rsidR="00C36CA1" w:rsidRPr="003403CC">
        <w:rPr>
          <w:iCs/>
          <w:lang w:eastAsia="ja-JP"/>
        </w:rPr>
        <w:t xml:space="preserve"> part </w:t>
      </w:r>
      <w:r w:rsidR="00C36CA1">
        <w:rPr>
          <w:iCs/>
          <w:lang w:eastAsia="ja-JP"/>
        </w:rPr>
        <w:t>is</w:t>
      </w:r>
      <w:r w:rsidRPr="00DA0D55">
        <w:rPr>
          <w:lang w:eastAsia="ko-KR"/>
        </w:rPr>
        <w:t xml:space="preserve"> </w:t>
      </w:r>
      <w:r w:rsidR="00523FF4">
        <w:rPr>
          <w:lang w:eastAsia="ko-KR"/>
        </w:rPr>
        <w:t>8</w:t>
      </w:r>
      <w:r>
        <w:rPr>
          <w:lang w:eastAsia="ko-KR"/>
        </w:rPr>
        <w:t>5</w:t>
      </w:r>
      <w:r w:rsidRPr="00DA0D55">
        <w:rPr>
          <w:lang w:eastAsia="ko-KR"/>
        </w:rPr>
        <w:t>% completed</w:t>
      </w:r>
      <w:r w:rsidR="00C36CA1">
        <w:rPr>
          <w:lang w:eastAsia="ko-KR"/>
        </w:rPr>
        <w:t xml:space="preserve">. And have </w:t>
      </w:r>
      <w:r>
        <w:rPr>
          <w:iCs/>
          <w:lang w:eastAsia="ja-JP"/>
        </w:rPr>
        <w:t>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sidR="004C7543">
        <w:rPr>
          <w:iCs/>
          <w:lang w:eastAsia="ja-JP"/>
        </w:rPr>
        <w:t>This</w:t>
      </w:r>
      <w:r w:rsidRPr="003403CC">
        <w:rPr>
          <w:iCs/>
          <w:lang w:eastAsia="ja-JP"/>
        </w:rPr>
        <w:t xml:space="preserve"> necessitat</w:t>
      </w:r>
      <w:r w:rsidR="004C7543">
        <w:rPr>
          <w:iCs/>
          <w:lang w:eastAsia="ja-JP"/>
        </w:rPr>
        <w:t>es</w:t>
      </w:r>
      <w:r w:rsidRPr="003403CC">
        <w:rPr>
          <w:iCs/>
          <w:lang w:eastAsia="ja-JP"/>
        </w:rPr>
        <w:t xml:space="preserve"> the introduction of the RAN5 Conformance work item to enable the industry to pursue certification testing of the FR2 features included in </w:t>
      </w:r>
      <w:r w:rsidR="00C36CA1">
        <w:rPr>
          <w:iCs/>
          <w:lang w:eastAsia="ja-JP"/>
        </w:rPr>
        <w:t>Release 18</w:t>
      </w:r>
      <w:r w:rsidR="004C7543">
        <w:rPr>
          <w:iCs/>
          <w:lang w:eastAsia="ja-JP"/>
        </w:rPr>
        <w:t>.</w:t>
      </w:r>
    </w:p>
    <w:bookmarkEnd w:id="1"/>
    <w:bookmarkEnd w:id="2"/>
    <w:bookmarkEnd w:id="3"/>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w:t>
      </w:r>
      <w:proofErr w:type="gramStart"/>
      <w:r w:rsidRPr="004D5A45">
        <w:rPr>
          <w:rFonts w:hint="eastAsia"/>
          <w:lang w:val="en-US"/>
        </w:rPr>
        <w:t>PC</w:t>
      </w:r>
      <w:r>
        <w:rPr>
          <w:lang w:val="en-US"/>
        </w:rPr>
        <w:t>3</w:t>
      </w:r>
      <w:proofErr w:type="gramEnd"/>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lastRenderedPageBreak/>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 xml:space="preserve">on RAN5 test procedures including, but not limited to, test </w:t>
      </w:r>
      <w:proofErr w:type="gramStart"/>
      <w:r w:rsidR="00674248">
        <w:rPr>
          <w:lang w:val="en-US"/>
        </w:rPr>
        <w:t>time</w:t>
      </w:r>
      <w:proofErr w:type="gramEnd"/>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7FB05D7E" w14:textId="68FEF5BE" w:rsidR="00E01C80" w:rsidRPr="00335CAA" w:rsidRDefault="00E01C80" w:rsidP="00E01C80">
            <w:pPr>
              <w:pStyle w:val="TAL"/>
              <w:rPr>
                <w:sz w:val="16"/>
                <w:szCs w:val="16"/>
              </w:rPr>
            </w:pPr>
            <w:r w:rsidRPr="00335CAA">
              <w:rPr>
                <w:sz w:val="16"/>
                <w:szCs w:val="16"/>
              </w:rPr>
              <w:t>TSG RAN#10</w:t>
            </w:r>
            <w:r w:rsidR="00674248">
              <w:rPr>
                <w:sz w:val="16"/>
                <w:szCs w:val="16"/>
              </w:rPr>
              <w:t>7</w:t>
            </w:r>
          </w:p>
          <w:p w14:paraId="047DC468" w14:textId="0296653E" w:rsidR="00E01C80" w:rsidRPr="00335CAA" w:rsidRDefault="00E01C80" w:rsidP="00E01C80">
            <w:pPr>
              <w:pStyle w:val="TAL"/>
              <w:rPr>
                <w:sz w:val="16"/>
                <w:szCs w:val="16"/>
              </w:rPr>
            </w:pPr>
            <w:r w:rsidRPr="00335CAA">
              <w:rPr>
                <w:sz w:val="16"/>
                <w:szCs w:val="16"/>
              </w:rPr>
              <w:t>(</w:t>
            </w:r>
            <w:r w:rsidR="00674248">
              <w:rPr>
                <w:sz w:val="16"/>
                <w:szCs w:val="16"/>
              </w:rPr>
              <w:t>Mar</w:t>
            </w:r>
            <w:r w:rsidRPr="00335CAA">
              <w:rPr>
                <w:sz w:val="16"/>
                <w:szCs w:val="16"/>
              </w:rPr>
              <w:t>-</w:t>
            </w:r>
            <w:r w:rsidRPr="00335CAA">
              <w:rPr>
                <w:rFonts w:hint="eastAsia"/>
                <w:sz w:val="16"/>
                <w:szCs w:val="16"/>
              </w:rPr>
              <w:t>2</w:t>
            </w:r>
            <w:r w:rsidR="00674248">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E01C80"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771D8ABE" w:rsidR="00E01C80" w:rsidRPr="00E01C80" w:rsidRDefault="00E01C80" w:rsidP="00E01C80">
            <w:pPr>
              <w:spacing w:after="0"/>
              <w:rPr>
                <w:rFonts w:ascii="Arial" w:hAnsi="Arial" w:cs="Arial"/>
                <w:sz w:val="16"/>
                <w:szCs w:val="16"/>
              </w:rPr>
            </w:pPr>
            <w:r w:rsidRPr="00E01C80">
              <w:rPr>
                <w:rFonts w:ascii="Arial" w:hAnsi="Arial"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3B3FB3A3" w14:textId="6AFF1F86" w:rsidR="00E01C80" w:rsidRPr="00E01C80" w:rsidRDefault="00E01C80" w:rsidP="00E01C80">
            <w:pPr>
              <w:pStyle w:val="TAL"/>
              <w:rPr>
                <w:rFonts w:cs="Arial"/>
                <w:sz w:val="16"/>
                <w:szCs w:val="16"/>
              </w:rPr>
            </w:pPr>
            <w:r w:rsidRPr="002D75F3">
              <w:rPr>
                <w:rFonts w:cs="Arial"/>
                <w:sz w:val="16"/>
                <w:szCs w:val="16"/>
              </w:rPr>
              <w:t xml:space="preserve">Introduction of physical implementation capabilities for </w:t>
            </w:r>
            <w:r w:rsidRPr="00E01C80">
              <w:rPr>
                <w:rFonts w:cs="Arial"/>
                <w:sz w:val="16"/>
                <w:szCs w:val="16"/>
              </w:rPr>
              <w:t>FR2 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9F75211" w14:textId="77777777" w:rsidR="00674248" w:rsidRPr="00674248" w:rsidRDefault="00674248" w:rsidP="00674248">
            <w:pPr>
              <w:pStyle w:val="TAL"/>
              <w:rPr>
                <w:sz w:val="16"/>
                <w:szCs w:val="16"/>
              </w:rPr>
            </w:pPr>
            <w:r w:rsidRPr="00674248">
              <w:rPr>
                <w:sz w:val="16"/>
                <w:szCs w:val="16"/>
              </w:rPr>
              <w:t>TSG RAN#107</w:t>
            </w:r>
          </w:p>
          <w:p w14:paraId="15DB466A" w14:textId="20144BD1" w:rsidR="00E01C80" w:rsidRPr="00335CAA" w:rsidRDefault="00674248" w:rsidP="00674248">
            <w:pPr>
              <w:pStyle w:val="TAL"/>
              <w:rPr>
                <w:sz w:val="16"/>
                <w:szCs w:val="16"/>
              </w:rPr>
            </w:pPr>
            <w:r w:rsidRPr="00674248">
              <w:rPr>
                <w:sz w:val="16"/>
                <w:szCs w:val="16"/>
              </w:rPr>
              <w:t>(Mar-25)</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E01C80" w:rsidRDefault="00E01C80" w:rsidP="00E01C80">
            <w:pPr>
              <w:spacing w:after="0"/>
            </w:pPr>
          </w:p>
        </w:tc>
      </w:tr>
      <w:tr w:rsidR="00E01C80"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242E6932"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4731AEDC" w14:textId="23865AB0"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E01C80" w:rsidRDefault="00E01C80" w:rsidP="00E01C80">
            <w:pPr>
              <w:spacing w:after="0"/>
            </w:pPr>
          </w:p>
        </w:tc>
      </w:tr>
      <w:tr w:rsidR="00E01C80"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5DE3D383"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5ADECED5" w14:textId="08362488"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E01C80" w:rsidRDefault="00E01C80" w:rsidP="00E01C80">
            <w:pPr>
              <w:spacing w:after="0"/>
            </w:pPr>
          </w:p>
        </w:tc>
      </w:tr>
      <w:tr w:rsidR="00E01C80"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E01C80" w:rsidRPr="00E01C80" w:rsidRDefault="00E01C80" w:rsidP="00E01C80">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E01C80" w:rsidRPr="00E01C80" w:rsidRDefault="00E01C80" w:rsidP="00E01C80">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1E5B8A"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471DAE9" w14:textId="5BAA9386" w:rsidR="00E01C80" w:rsidRPr="00335CAA" w:rsidRDefault="00674248" w:rsidP="00674248">
            <w:pPr>
              <w:spacing w:after="0"/>
              <w:rPr>
                <w:rFonts w:ascii="Arial" w:hAnsi="Arial"/>
                <w:sz w:val="16"/>
                <w:szCs w:val="16"/>
              </w:rPr>
            </w:pPr>
            <w:r w:rsidRPr="00674248">
              <w:rPr>
                <w:rFonts w:ascii="Arial" w:hAnsi="Arial"/>
                <w:sz w:val="16"/>
                <w:szCs w:val="16"/>
              </w:rPr>
              <w:t>(Mar-</w:t>
            </w:r>
            <w:r w:rsidRPr="00674248">
              <w:rPr>
                <w:rFonts w:ascii="Arial" w:hAnsi="Arial" w:hint="eastAsia"/>
                <w:sz w:val="16"/>
                <w:szCs w:val="16"/>
              </w:rPr>
              <w:t>2</w:t>
            </w:r>
            <w:r w:rsidRPr="00674248">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E01C80" w:rsidRDefault="00E01C80" w:rsidP="00E01C80">
            <w:pPr>
              <w:spacing w:after="0"/>
            </w:pPr>
          </w:p>
        </w:tc>
      </w:tr>
      <w:tr w:rsidR="00E01C80"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573E2C64" w:rsidR="00E01C80" w:rsidRDefault="00E01C80" w:rsidP="00E01C80">
            <w:pPr>
              <w:pStyle w:val="TAL"/>
              <w:rPr>
                <w:rFonts w:cs="Arial"/>
                <w:sz w:val="16"/>
                <w:szCs w:val="16"/>
              </w:rPr>
            </w:pPr>
            <w:r w:rsidRPr="002D75F3">
              <w:rPr>
                <w:rFonts w:cs="Arial"/>
                <w:sz w:val="16"/>
                <w:szCs w:val="16"/>
              </w:rPr>
              <w:t>T</w:t>
            </w:r>
            <w:r>
              <w:rPr>
                <w:rFonts w:cs="Arial"/>
                <w:sz w:val="16"/>
                <w:szCs w:val="16"/>
              </w:rPr>
              <w:t>S</w:t>
            </w:r>
            <w:r w:rsidRPr="002D75F3">
              <w:rPr>
                <w:rFonts w:cs="Arial"/>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4191EF4F" w14:textId="29869D05" w:rsidR="00E01C80" w:rsidRDefault="00E01C80" w:rsidP="00E01C80">
            <w:pPr>
              <w:pStyle w:val="TAL"/>
              <w:rPr>
                <w:rFonts w:cs="Arial"/>
                <w:sz w:val="16"/>
                <w:szCs w:val="16"/>
              </w:rPr>
            </w:pPr>
            <w:r w:rsidRPr="002D75F3">
              <w:rPr>
                <w:rFonts w:cs="Arial"/>
                <w:sz w:val="16"/>
                <w:szCs w:val="16"/>
              </w:rPr>
              <w:t xml:space="preserve">Derivation of test tolerances and measurement uncertainty for UE conformance test cases for FR2 </w:t>
            </w:r>
            <w:r>
              <w:rPr>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FBDD1DD"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69675D4" w14:textId="4028D829" w:rsidR="00E01C80" w:rsidRPr="000611D1" w:rsidRDefault="00674248" w:rsidP="00674248">
            <w:pPr>
              <w:pStyle w:val="TAL"/>
              <w:rPr>
                <w:rFonts w:cs="Arial"/>
                <w:sz w:val="16"/>
                <w:szCs w:val="16"/>
                <w:highlight w:val="yellow"/>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E01C80" w:rsidRDefault="00E01C80" w:rsidP="00E01C80">
            <w:pPr>
              <w:pStyle w:val="TAL"/>
              <w:rPr>
                <w:rFonts w:cs="Arial"/>
              </w:rPr>
            </w:pPr>
          </w:p>
        </w:tc>
      </w:tr>
      <w:tr w:rsidR="00E01C80"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E01C80" w:rsidRDefault="00E01C80" w:rsidP="00623CAA">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E01C80" w:rsidRDefault="00E01C80" w:rsidP="00623CAA">
            <w:pPr>
              <w:pStyle w:val="TAL"/>
              <w:rPr>
                <w:rFonts w:cs="Symbol"/>
                <w:sz w:val="16"/>
                <w:szCs w:val="16"/>
                <w:lang w:val="en-US"/>
              </w:rPr>
            </w:pPr>
            <w:r>
              <w:rPr>
                <w:rFonts w:cs="Symbol"/>
                <w:sz w:val="16"/>
                <w:szCs w:val="16"/>
                <w:lang w:val="en-US"/>
              </w:rPr>
              <w:t xml:space="preserve">Test Points for new UE conformance test cases introduced by FR2 </w:t>
            </w:r>
            <w:r w:rsidR="00924A64">
              <w:rPr>
                <w:rFonts w:cs="Symbol"/>
                <w:sz w:val="16"/>
                <w:szCs w:val="16"/>
                <w:lang w:val="en-US"/>
              </w:rPr>
              <w:t>enhancements</w:t>
            </w:r>
            <w:r>
              <w:rPr>
                <w:rFonts w:cs="Symbol"/>
                <w:sz w:val="16"/>
                <w:szCs w:val="16"/>
                <w:lang w:val="en-US"/>
              </w:rPr>
              <w:t xml:space="preserve"> Phase 3</w:t>
            </w:r>
          </w:p>
        </w:tc>
        <w:tc>
          <w:tcPr>
            <w:tcW w:w="1417" w:type="dxa"/>
            <w:tcBorders>
              <w:top w:val="single" w:sz="4" w:space="0" w:color="auto"/>
              <w:left w:val="single" w:sz="4" w:space="0" w:color="auto"/>
              <w:bottom w:val="single" w:sz="4" w:space="0" w:color="auto"/>
              <w:right w:val="single" w:sz="4" w:space="0" w:color="auto"/>
            </w:tcBorders>
          </w:tcPr>
          <w:p w14:paraId="38BA722C"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13BE9CD" w14:textId="63BAD6A7"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E01C80" w:rsidRDefault="00E01C80" w:rsidP="00623CAA">
            <w:pPr>
              <w:pStyle w:val="TAL"/>
              <w:rPr>
                <w:rFonts w:cs="Arial"/>
              </w:rPr>
            </w:pPr>
          </w:p>
        </w:tc>
      </w:tr>
      <w:tr w:rsidR="00623CAA" w14:paraId="2C9B2F2E" w14:textId="77777777"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131B4C01"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2A6FA028"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29FC03E3"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21A0005" w14:textId="442DF262" w:rsidR="00623CAA" w:rsidRPr="000611D1" w:rsidRDefault="00674248" w:rsidP="00674248">
            <w:pPr>
              <w:pStyle w:val="TAL"/>
              <w:rPr>
                <w:rFonts w:cs="Arial"/>
                <w:sz w:val="16"/>
                <w:szCs w:val="16"/>
                <w:highlight w:val="yellow"/>
              </w:rPr>
            </w:pPr>
            <w:r w:rsidRPr="00674248">
              <w:rPr>
                <w:sz w:val="16"/>
                <w:szCs w:val="16"/>
              </w:rPr>
              <w:t>(Mar-</w:t>
            </w:r>
            <w:r w:rsidRPr="00674248">
              <w:rPr>
                <w:rFonts w:hint="eastAsia"/>
                <w:sz w:val="16"/>
                <w:szCs w:val="16"/>
              </w:rPr>
              <w:t>2</w:t>
            </w:r>
            <w:r w:rsidRPr="0067424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proofErr w:type="gramStart"/>
      <w:r>
        <w:rPr>
          <w:rFonts w:ascii="Arial" w:hAnsi="Arial" w:cs="Arial"/>
          <w:i w:val="0"/>
          <w:iCs/>
        </w:rPr>
        <w:t>Mohan,  Ashwin</w:t>
      </w:r>
      <w:proofErr w:type="gramEnd"/>
      <w:r>
        <w:rPr>
          <w:rFonts w:ascii="Arial" w:hAnsi="Arial" w:cs="Arial"/>
          <w:i w:val="0"/>
          <w:iCs/>
        </w:rPr>
        <w:t xml:space="preserve"> (Apple)</w:t>
      </w:r>
    </w:p>
    <w:p w14:paraId="15227F6C" w14:textId="68BD0FE7" w:rsidR="00E01C80" w:rsidRDefault="00000000" w:rsidP="009763F9">
      <w:pPr>
        <w:pStyle w:val="Guidance"/>
        <w:rPr>
          <w:rFonts w:ascii="Arial" w:hAnsi="Arial" w:cs="Arial"/>
          <w:i w:val="0"/>
          <w:iCs/>
        </w:rPr>
      </w:pPr>
      <w:hyperlink r:id="rId12" w:history="1">
        <w:r w:rsidR="00E01C80"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3"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rsidP="006D7427">
            <w:pPr>
              <w:pStyle w:val="TAH"/>
              <w:jc w:val="left"/>
            </w:pPr>
            <w:r>
              <w:t>Supporting IM name</w:t>
            </w:r>
          </w:p>
        </w:tc>
      </w:tr>
      <w:tr w:rsidR="00E01C80" w14:paraId="7BC527C9" w14:textId="77777777">
        <w:trPr>
          <w:jc w:val="center"/>
        </w:trPr>
        <w:tc>
          <w:tcPr>
            <w:tcW w:w="0" w:type="auto"/>
            <w:shd w:val="clear" w:color="auto" w:fill="auto"/>
          </w:tcPr>
          <w:p w14:paraId="33E88F10" w14:textId="27B1926D" w:rsidR="00E01C80" w:rsidRDefault="00E01C80" w:rsidP="006D7427">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shd w:val="clear" w:color="auto" w:fill="auto"/>
          </w:tcPr>
          <w:p w14:paraId="4C2DADDE" w14:textId="03DDF1A4" w:rsidR="00D261EA" w:rsidRDefault="006D7427" w:rsidP="006D7427">
            <w:pPr>
              <w:pStyle w:val="TAL"/>
              <w:rPr>
                <w:rFonts w:eastAsiaTheme="minorEastAsia"/>
                <w:kern w:val="2"/>
              </w:rPr>
            </w:pPr>
            <w:r>
              <w:rPr>
                <w:rFonts w:eastAsia="SimSun"/>
                <w:kern w:val="2"/>
              </w:rPr>
              <w:t>AT&amp;T</w:t>
            </w:r>
          </w:p>
        </w:tc>
      </w:tr>
      <w:tr w:rsidR="006D7427" w14:paraId="644D24BB" w14:textId="77777777">
        <w:trPr>
          <w:jc w:val="center"/>
        </w:trPr>
        <w:tc>
          <w:tcPr>
            <w:tcW w:w="0" w:type="auto"/>
            <w:shd w:val="clear" w:color="auto" w:fill="auto"/>
          </w:tcPr>
          <w:p w14:paraId="6D189D08" w14:textId="21D229C2" w:rsidR="006D7427" w:rsidRDefault="006D7427" w:rsidP="006D7427">
            <w:pPr>
              <w:pStyle w:val="TAL"/>
              <w:rPr>
                <w:rFonts w:eastAsiaTheme="minorEastAsia"/>
                <w:kern w:val="2"/>
              </w:rPr>
            </w:pPr>
            <w:r>
              <w:rPr>
                <w:rFonts w:eastAsiaTheme="minorEastAsia"/>
                <w:color w:val="000000"/>
                <w:kern w:val="2"/>
              </w:rPr>
              <w:t>China Unicom</w:t>
            </w:r>
          </w:p>
        </w:tc>
      </w:tr>
      <w:tr w:rsidR="006D7427" w14:paraId="1AEF3CD8" w14:textId="77777777">
        <w:trPr>
          <w:jc w:val="center"/>
        </w:trPr>
        <w:tc>
          <w:tcPr>
            <w:tcW w:w="0" w:type="auto"/>
            <w:shd w:val="clear" w:color="auto" w:fill="auto"/>
          </w:tcPr>
          <w:p w14:paraId="7E86F844" w14:textId="1698AC01" w:rsidR="006D7427" w:rsidRPr="0072480A" w:rsidRDefault="006D7427" w:rsidP="006D7427">
            <w:pPr>
              <w:pStyle w:val="TAL"/>
              <w:rPr>
                <w:rFonts w:eastAsia="SimSun"/>
                <w:kern w:val="2"/>
              </w:rPr>
            </w:pPr>
            <w:r>
              <w:rPr>
                <w:rFonts w:eastAsiaTheme="minorEastAsia"/>
                <w:color w:val="000000"/>
                <w:kern w:val="2"/>
                <w:lang w:eastAsia="ko-KR"/>
              </w:rPr>
              <w:t>China Telecom</w:t>
            </w:r>
          </w:p>
        </w:tc>
      </w:tr>
      <w:tr w:rsidR="00DB5D35" w14:paraId="0199039F" w14:textId="77777777">
        <w:trPr>
          <w:jc w:val="center"/>
        </w:trPr>
        <w:tc>
          <w:tcPr>
            <w:tcW w:w="0" w:type="auto"/>
            <w:shd w:val="clear" w:color="auto" w:fill="auto"/>
          </w:tcPr>
          <w:p w14:paraId="35726BA9" w14:textId="69DCD817"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Ericsson</w:t>
            </w:r>
          </w:p>
        </w:tc>
      </w:tr>
      <w:tr w:rsidR="00DB5D35" w14:paraId="34D941A0" w14:textId="77777777">
        <w:trPr>
          <w:jc w:val="center"/>
        </w:trPr>
        <w:tc>
          <w:tcPr>
            <w:tcW w:w="0" w:type="auto"/>
            <w:shd w:val="clear" w:color="auto" w:fill="auto"/>
          </w:tcPr>
          <w:p w14:paraId="65FCF894" w14:textId="7508D481"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Huawei</w:t>
            </w:r>
          </w:p>
        </w:tc>
      </w:tr>
      <w:tr w:rsidR="00DB5D35" w14:paraId="7FE5B507" w14:textId="77777777">
        <w:trPr>
          <w:jc w:val="center"/>
        </w:trPr>
        <w:tc>
          <w:tcPr>
            <w:tcW w:w="0" w:type="auto"/>
            <w:shd w:val="clear" w:color="auto" w:fill="auto"/>
          </w:tcPr>
          <w:p w14:paraId="53E7D510" w14:textId="68AD8CF5" w:rsidR="00DB5D35" w:rsidRPr="00C36CA1" w:rsidRDefault="00DB5D35" w:rsidP="006D7427">
            <w:pPr>
              <w:pStyle w:val="TAL"/>
              <w:rPr>
                <w:rFonts w:eastAsiaTheme="minorEastAsia"/>
                <w:color w:val="000000"/>
                <w:kern w:val="2"/>
                <w:lang w:eastAsia="ko-KR"/>
              </w:rPr>
            </w:pPr>
            <w:proofErr w:type="spellStart"/>
            <w:r w:rsidRPr="00C36CA1">
              <w:rPr>
                <w:rFonts w:eastAsiaTheme="minorEastAsia"/>
                <w:color w:val="000000"/>
                <w:kern w:val="2"/>
                <w:lang w:eastAsia="ko-KR"/>
              </w:rPr>
              <w:t>HiSilicon</w:t>
            </w:r>
            <w:proofErr w:type="spellEnd"/>
          </w:p>
        </w:tc>
      </w:tr>
      <w:tr w:rsidR="006D7427" w14:paraId="375D3A60" w14:textId="77777777">
        <w:trPr>
          <w:jc w:val="center"/>
        </w:trPr>
        <w:tc>
          <w:tcPr>
            <w:tcW w:w="0" w:type="auto"/>
            <w:shd w:val="clear" w:color="auto" w:fill="auto"/>
          </w:tcPr>
          <w:p w14:paraId="66FDF2EC" w14:textId="67569EE2" w:rsidR="006D7427" w:rsidRPr="00C36CA1" w:rsidRDefault="006D7427" w:rsidP="006D7427">
            <w:pPr>
              <w:pStyle w:val="TAL"/>
              <w:rPr>
                <w:rFonts w:eastAsiaTheme="minorEastAsia"/>
                <w:color w:val="000000"/>
                <w:kern w:val="2"/>
              </w:rPr>
            </w:pPr>
            <w:r w:rsidRPr="00C36CA1">
              <w:rPr>
                <w:rFonts w:eastAsiaTheme="minorEastAsia"/>
                <w:kern w:val="2"/>
              </w:rPr>
              <w:t>Keysight</w:t>
            </w:r>
          </w:p>
        </w:tc>
      </w:tr>
      <w:tr w:rsidR="006D7427" w14:paraId="10755A1B" w14:textId="77777777">
        <w:trPr>
          <w:jc w:val="center"/>
        </w:trPr>
        <w:tc>
          <w:tcPr>
            <w:tcW w:w="0" w:type="auto"/>
            <w:shd w:val="clear" w:color="auto" w:fill="auto"/>
          </w:tcPr>
          <w:p w14:paraId="0E954B45" w14:textId="011A1FBE" w:rsidR="006D7427" w:rsidRPr="00C36CA1" w:rsidRDefault="006D7427" w:rsidP="006D7427">
            <w:pPr>
              <w:pStyle w:val="TAL"/>
              <w:rPr>
                <w:rFonts w:eastAsiaTheme="minorEastAsia"/>
                <w:color w:val="000000"/>
                <w:kern w:val="2"/>
                <w:lang w:eastAsia="ko-KR"/>
              </w:rPr>
            </w:pPr>
            <w:r w:rsidRPr="00C36CA1">
              <w:rPr>
                <w:rFonts w:eastAsiaTheme="minorEastAsia"/>
                <w:kern w:val="2"/>
              </w:rPr>
              <w:t>Nokia</w:t>
            </w:r>
          </w:p>
        </w:tc>
      </w:tr>
      <w:tr w:rsidR="006D7427" w14:paraId="07564B51" w14:textId="77777777">
        <w:trPr>
          <w:jc w:val="center"/>
        </w:trPr>
        <w:tc>
          <w:tcPr>
            <w:tcW w:w="0" w:type="auto"/>
            <w:shd w:val="clear" w:color="auto" w:fill="auto"/>
          </w:tcPr>
          <w:p w14:paraId="119474EC" w14:textId="6240751E" w:rsidR="006D7427" w:rsidRPr="00C36CA1" w:rsidRDefault="006D7427" w:rsidP="006D7427">
            <w:pPr>
              <w:pStyle w:val="TAL"/>
              <w:rPr>
                <w:kern w:val="2"/>
              </w:rPr>
            </w:pPr>
            <w:r w:rsidRPr="00C36CA1">
              <w:rPr>
                <w:rFonts w:eastAsiaTheme="minorEastAsia"/>
                <w:kern w:val="2"/>
              </w:rPr>
              <w:t>Nokia Shanghai Bell</w:t>
            </w:r>
          </w:p>
        </w:tc>
      </w:tr>
      <w:tr w:rsidR="006D7427" w14:paraId="21B553D9" w14:textId="77777777">
        <w:trPr>
          <w:jc w:val="center"/>
        </w:trPr>
        <w:tc>
          <w:tcPr>
            <w:tcW w:w="0" w:type="auto"/>
            <w:shd w:val="clear" w:color="auto" w:fill="auto"/>
          </w:tcPr>
          <w:p w14:paraId="010E6E97" w14:textId="7A8A0FBF" w:rsidR="006D7427" w:rsidRPr="00C36CA1" w:rsidRDefault="006D7427" w:rsidP="006D7427">
            <w:pPr>
              <w:pStyle w:val="TAL"/>
              <w:rPr>
                <w:kern w:val="2"/>
              </w:rPr>
            </w:pPr>
            <w:r w:rsidRPr="00C36CA1">
              <w:rPr>
                <w:kern w:val="2"/>
              </w:rPr>
              <w:t>NTT DOCOMO</w:t>
            </w:r>
          </w:p>
        </w:tc>
      </w:tr>
      <w:tr w:rsidR="00DB5D35" w14:paraId="47735B9B" w14:textId="77777777">
        <w:trPr>
          <w:jc w:val="center"/>
        </w:trPr>
        <w:tc>
          <w:tcPr>
            <w:tcW w:w="0" w:type="auto"/>
            <w:shd w:val="clear" w:color="auto" w:fill="auto"/>
          </w:tcPr>
          <w:p w14:paraId="32F3A0FA" w14:textId="2F1CD0E4" w:rsidR="00DB5D35" w:rsidRPr="00C36CA1" w:rsidRDefault="00DB5D35" w:rsidP="006D7427">
            <w:pPr>
              <w:pStyle w:val="TAL"/>
              <w:rPr>
                <w:kern w:val="2"/>
              </w:rPr>
            </w:pPr>
            <w:r w:rsidRPr="00C36CA1">
              <w:rPr>
                <w:kern w:val="2"/>
              </w:rPr>
              <w:t>Qualcomm</w:t>
            </w:r>
          </w:p>
        </w:tc>
      </w:tr>
      <w:tr w:rsidR="00DB5D35" w14:paraId="5630952E" w14:textId="77777777">
        <w:trPr>
          <w:jc w:val="center"/>
        </w:trPr>
        <w:tc>
          <w:tcPr>
            <w:tcW w:w="0" w:type="auto"/>
            <w:shd w:val="clear" w:color="auto" w:fill="auto"/>
          </w:tcPr>
          <w:p w14:paraId="1E91B099" w14:textId="0FE277DA" w:rsidR="00DB5D35" w:rsidRPr="00C36CA1" w:rsidRDefault="00DB5D35" w:rsidP="006D7427">
            <w:pPr>
              <w:pStyle w:val="TAL"/>
              <w:rPr>
                <w:kern w:val="2"/>
              </w:rPr>
            </w:pPr>
            <w:r w:rsidRPr="00C36CA1">
              <w:rPr>
                <w:kern w:val="2"/>
              </w:rPr>
              <w:t>Telecom Italia</w:t>
            </w:r>
          </w:p>
        </w:tc>
      </w:tr>
      <w:tr w:rsidR="006D7427" w14:paraId="78663E3A" w14:textId="77777777">
        <w:trPr>
          <w:jc w:val="center"/>
        </w:trPr>
        <w:tc>
          <w:tcPr>
            <w:tcW w:w="0" w:type="auto"/>
            <w:shd w:val="clear" w:color="auto" w:fill="auto"/>
          </w:tcPr>
          <w:p w14:paraId="445E8021" w14:textId="1D8B0986" w:rsidR="006D7427" w:rsidRDefault="006D7427" w:rsidP="006D7427">
            <w:pPr>
              <w:pStyle w:val="TAL"/>
              <w:rPr>
                <w:rFonts w:eastAsia="SimSun"/>
                <w:kern w:val="2"/>
              </w:rPr>
            </w:pPr>
            <w:r>
              <w:rPr>
                <w:kern w:val="2"/>
              </w:rPr>
              <w:t>Verizon</w:t>
            </w:r>
          </w:p>
        </w:tc>
      </w:tr>
    </w:tbl>
    <w:p w14:paraId="62F5D4FB" w14:textId="77777777" w:rsidR="00D261EA" w:rsidRDefault="00D261EA"/>
    <w:sectPr w:rsidR="00D261EA" w:rsidSect="00FA2DD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3B520" w14:textId="77777777" w:rsidR="00FA2DDE" w:rsidRDefault="00FA2DDE" w:rsidP="00D261EA">
      <w:pPr>
        <w:spacing w:after="0"/>
      </w:pPr>
      <w:r>
        <w:separator/>
      </w:r>
    </w:p>
  </w:endnote>
  <w:endnote w:type="continuationSeparator" w:id="0">
    <w:p w14:paraId="47145F1B" w14:textId="77777777" w:rsidR="00FA2DDE" w:rsidRDefault="00FA2DDE"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C8A88" w14:textId="77777777" w:rsidR="00FA2DDE" w:rsidRDefault="00FA2DDE">
      <w:pPr>
        <w:spacing w:after="0"/>
      </w:pPr>
      <w:r>
        <w:separator/>
      </w:r>
    </w:p>
  </w:footnote>
  <w:footnote w:type="continuationSeparator" w:id="0">
    <w:p w14:paraId="5F729783" w14:textId="77777777" w:rsidR="00FA2DDE" w:rsidRDefault="00FA2D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477"/>
    <w:rsid w:val="00037C06"/>
    <w:rsid w:val="00044DAE"/>
    <w:rsid w:val="00045C6E"/>
    <w:rsid w:val="00052BF8"/>
    <w:rsid w:val="00057116"/>
    <w:rsid w:val="000611D1"/>
    <w:rsid w:val="00061E5E"/>
    <w:rsid w:val="00064CB2"/>
    <w:rsid w:val="00066954"/>
    <w:rsid w:val="00066ED6"/>
    <w:rsid w:val="00067741"/>
    <w:rsid w:val="00072224"/>
    <w:rsid w:val="00072A56"/>
    <w:rsid w:val="00075FF4"/>
    <w:rsid w:val="00082CCB"/>
    <w:rsid w:val="0008620A"/>
    <w:rsid w:val="00086D74"/>
    <w:rsid w:val="00093420"/>
    <w:rsid w:val="00097A5A"/>
    <w:rsid w:val="000A1B47"/>
    <w:rsid w:val="000A1BEF"/>
    <w:rsid w:val="000A3125"/>
    <w:rsid w:val="000A6D4E"/>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C7543"/>
    <w:rsid w:val="004D111E"/>
    <w:rsid w:val="004D24B9"/>
    <w:rsid w:val="004D2952"/>
    <w:rsid w:val="004E0FEE"/>
    <w:rsid w:val="004E227D"/>
    <w:rsid w:val="004E2CE2"/>
    <w:rsid w:val="004E5172"/>
    <w:rsid w:val="004E6F8A"/>
    <w:rsid w:val="004F4AA8"/>
    <w:rsid w:val="00501091"/>
    <w:rsid w:val="00502CD2"/>
    <w:rsid w:val="00504E33"/>
    <w:rsid w:val="00506934"/>
    <w:rsid w:val="00514F26"/>
    <w:rsid w:val="00523613"/>
    <w:rsid w:val="00523FF4"/>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7270"/>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D7427"/>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F1D7B"/>
    <w:rsid w:val="007F211D"/>
    <w:rsid w:val="007F522E"/>
    <w:rsid w:val="007F5A68"/>
    <w:rsid w:val="007F7421"/>
    <w:rsid w:val="00801F7F"/>
    <w:rsid w:val="00813C1F"/>
    <w:rsid w:val="00815408"/>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049B"/>
    <w:rsid w:val="008D658B"/>
    <w:rsid w:val="008E2D07"/>
    <w:rsid w:val="008E2EB2"/>
    <w:rsid w:val="00912EC5"/>
    <w:rsid w:val="009143F8"/>
    <w:rsid w:val="009161F0"/>
    <w:rsid w:val="00922FCB"/>
    <w:rsid w:val="009230BA"/>
    <w:rsid w:val="00924A64"/>
    <w:rsid w:val="00932DE3"/>
    <w:rsid w:val="00932FB3"/>
    <w:rsid w:val="00935CB0"/>
    <w:rsid w:val="009428A9"/>
    <w:rsid w:val="009428B1"/>
    <w:rsid w:val="009437A2"/>
    <w:rsid w:val="00944B28"/>
    <w:rsid w:val="00953E83"/>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2069"/>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1189"/>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6CA1"/>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25CB"/>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3E96"/>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5D35"/>
    <w:rsid w:val="00DB69F3"/>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303C1"/>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547"/>
    <w:rsid w:val="00EF076A"/>
    <w:rsid w:val="00EF133B"/>
    <w:rsid w:val="00EF6C75"/>
    <w:rsid w:val="00F00685"/>
    <w:rsid w:val="00F049E2"/>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A2DD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11</TotalTime>
  <Pages>3</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Mohan</cp:lastModifiedBy>
  <cp:revision>8</cp:revision>
  <cp:lastPrinted>2000-02-29T06:01:00Z</cp:lastPrinted>
  <dcterms:created xsi:type="dcterms:W3CDTF">2024-02-14T06:28:00Z</dcterms:created>
  <dcterms:modified xsi:type="dcterms:W3CDTF">2024-02-17T02:14:00Z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